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3B31B918" w:rsidR="00390AB2" w:rsidRPr="00A93EB5" w:rsidRDefault="005C5692" w:rsidP="00B12C26">
            <w:pPr>
              <w:rPr>
                <w:rFonts w:ascii="Arial" w:hAnsi="Arial" w:cs="Arial"/>
                <w:sz w:val="21"/>
                <w:szCs w:val="21"/>
              </w:rPr>
            </w:pPr>
            <w:r w:rsidRPr="00A93EB5">
              <w:rPr>
                <w:rFonts w:ascii="Arial" w:hAnsi="Arial" w:cs="Arial"/>
                <w:noProof/>
                <w:sz w:val="21"/>
                <w:szCs w:val="21"/>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FF403B" w:rsidRPr="00FF403B">
              <w:rPr>
                <w:rFonts w:ascii="Arial" w:hAnsi="Arial" w:cs="Arial"/>
                <w:b/>
                <w:bCs/>
                <w:sz w:val="28"/>
                <w:szCs w:val="28"/>
              </w:rPr>
              <w:t xml:space="preserve">FAT BUSTER INJECTIONS </w:t>
            </w:r>
            <w:r w:rsidR="00120D3D" w:rsidRPr="00FF403B">
              <w:rPr>
                <w:rFonts w:ascii="Arial" w:hAnsi="Arial" w:cs="Arial"/>
                <w:b/>
                <w:bCs/>
                <w:sz w:val="28"/>
                <w:szCs w:val="28"/>
              </w:rPr>
              <w:t>MEDICAL</w:t>
            </w:r>
            <w:r w:rsidR="00B12C26" w:rsidRPr="00FF403B">
              <w:rPr>
                <w:rFonts w:ascii="Arial" w:hAnsi="Arial" w:cs="Arial"/>
                <w:b/>
                <w:bCs/>
                <w:sz w:val="28"/>
                <w:szCs w:val="28"/>
              </w:rPr>
              <w:t xml:space="preserve"> CONSENT FORM</w:t>
            </w:r>
            <w:r w:rsidR="00B12C26" w:rsidRPr="00A93EB5">
              <w:rPr>
                <w:rFonts w:ascii="Arial" w:hAnsi="Arial" w:cs="Arial"/>
                <w:sz w:val="21"/>
                <w:szCs w:val="21"/>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6F23F0ED" w14:textId="61FA4985" w:rsidR="00FF403B" w:rsidRPr="00FF403B" w:rsidRDefault="00FF403B" w:rsidP="00FF403B">
      <w:pPr>
        <w:spacing w:after="0" w:line="360" w:lineRule="atLeast"/>
        <w:rPr>
          <w:rFonts w:ascii="Arial" w:eastAsia="Times New Roman" w:hAnsi="Arial" w:cs="Arial"/>
          <w:b/>
          <w:bCs/>
          <w:color w:val="202124"/>
          <w:spacing w:val="2"/>
          <w:sz w:val="24"/>
          <w:szCs w:val="24"/>
          <w:lang w:eastAsia="en-GB"/>
        </w:rPr>
      </w:pPr>
      <w:r w:rsidRPr="00FF403B">
        <w:rPr>
          <w:rFonts w:ascii="Arial" w:eastAsia="Times New Roman" w:hAnsi="Arial" w:cs="Arial"/>
          <w:b/>
          <w:bCs/>
          <w:color w:val="202124"/>
          <w:spacing w:val="2"/>
          <w:sz w:val="24"/>
          <w:szCs w:val="24"/>
          <w:lang w:eastAsia="en-GB"/>
        </w:rPr>
        <w:t>IMPORTANT INFORMATION ABOUT LIPOLYSIS</w:t>
      </w:r>
      <w:r>
        <w:rPr>
          <w:rFonts w:ascii="Arial" w:eastAsia="Times New Roman" w:hAnsi="Arial" w:cs="Arial"/>
          <w:b/>
          <w:bCs/>
          <w:color w:val="202124"/>
          <w:spacing w:val="2"/>
          <w:sz w:val="24"/>
          <w:szCs w:val="24"/>
          <w:lang w:eastAsia="en-GB"/>
        </w:rPr>
        <w:t xml:space="preserve"> (FAT BUSTER INJECTIONS)</w:t>
      </w:r>
    </w:p>
    <w:p w14:paraId="79AD325C" w14:textId="77777777" w:rsidR="00DB4E75" w:rsidRDefault="00FF403B" w:rsidP="00FF403B">
      <w:pPr>
        <w:spacing w:after="0" w:line="243" w:lineRule="atLeast"/>
        <w:rPr>
          <w:rFonts w:ascii="Arial" w:eastAsia="Times New Roman" w:hAnsi="Arial" w:cs="Arial"/>
          <w:b/>
          <w:bCs/>
          <w:color w:val="202124"/>
          <w:spacing w:val="5"/>
          <w:lang w:eastAsia="en-GB"/>
        </w:rPr>
      </w:pPr>
      <w:r w:rsidRPr="00FF403B">
        <w:rPr>
          <w:rFonts w:ascii="Arial" w:eastAsia="Times New Roman" w:hAnsi="Arial" w:cs="Arial"/>
          <w:color w:val="202124"/>
          <w:spacing w:val="5"/>
          <w:lang w:eastAsia="en-GB"/>
        </w:rPr>
        <w:br/>
        <w:t>Fat injection lipolysis is intended for the reduction of localized fat deposits is an alternative to invasive fat reduction surgeries.</w:t>
      </w:r>
      <w:r>
        <w:rPr>
          <w:rFonts w:ascii="Arial" w:eastAsia="Times New Roman" w:hAnsi="Arial" w:cs="Arial"/>
          <w:color w:val="202124"/>
          <w:spacing w:val="5"/>
          <w:lang w:eastAsia="en-GB"/>
        </w:rPr>
        <w:t xml:space="preserve"> </w:t>
      </w:r>
      <w:r w:rsidRPr="00FF403B">
        <w:rPr>
          <w:rFonts w:ascii="Arial" w:eastAsia="Times New Roman" w:hAnsi="Arial" w:cs="Arial"/>
          <w:color w:val="202124"/>
          <w:spacing w:val="5"/>
          <w:lang w:eastAsia="en-GB"/>
        </w:rPr>
        <w:t>The injections into the fatty connective tissue can cause mild pain, client dependent.</w:t>
      </w:r>
      <w:r>
        <w:rPr>
          <w:rFonts w:ascii="Arial" w:eastAsia="Times New Roman" w:hAnsi="Arial" w:cs="Arial"/>
          <w:color w:val="202124"/>
          <w:spacing w:val="5"/>
          <w:lang w:eastAsia="en-GB"/>
        </w:rPr>
        <w:t xml:space="preserve"> </w:t>
      </w:r>
      <w:r w:rsidRPr="00FF403B">
        <w:rPr>
          <w:rFonts w:ascii="Arial" w:eastAsia="Times New Roman" w:hAnsi="Arial" w:cs="Arial"/>
          <w:color w:val="202124"/>
          <w:spacing w:val="5"/>
          <w:lang w:eastAsia="en-GB"/>
        </w:rPr>
        <w:t>It is estimated that up to 1 cm of the fat layer is lost per treatment, and the fat breakdown continues for 3-4 weeks afterwards.</w:t>
      </w:r>
      <w:r>
        <w:rPr>
          <w:rFonts w:ascii="Arial" w:eastAsia="Times New Roman" w:hAnsi="Arial" w:cs="Arial"/>
          <w:color w:val="202124"/>
          <w:spacing w:val="5"/>
          <w:lang w:eastAsia="en-GB"/>
        </w:rPr>
        <w:t xml:space="preserve"> </w:t>
      </w:r>
      <w:r w:rsidRPr="00FF403B">
        <w:rPr>
          <w:rFonts w:ascii="Arial" w:eastAsia="Times New Roman" w:hAnsi="Arial" w:cs="Arial"/>
          <w:color w:val="202124"/>
          <w:spacing w:val="5"/>
          <w:lang w:eastAsia="en-GB"/>
        </w:rPr>
        <w:t>You can have can have up to six sessions in the same area at no less than six weeks apart.</w:t>
      </w:r>
      <w:r>
        <w:rPr>
          <w:rFonts w:ascii="Arial" w:eastAsia="Times New Roman" w:hAnsi="Arial" w:cs="Arial"/>
          <w:color w:val="202124"/>
          <w:spacing w:val="5"/>
          <w:lang w:eastAsia="en-GB"/>
        </w:rPr>
        <w:t xml:space="preserve"> </w:t>
      </w:r>
      <w:r w:rsidRPr="00FF403B">
        <w:rPr>
          <w:rFonts w:ascii="Arial" w:eastAsia="Times New Roman" w:hAnsi="Arial" w:cs="Arial"/>
          <w:color w:val="202124"/>
          <w:spacing w:val="5"/>
          <w:lang w:eastAsia="en-GB"/>
        </w:rPr>
        <w:t>We cannot guarantee results, as this is client dependent.</w:t>
      </w:r>
      <w:r w:rsidRPr="00FF403B">
        <w:rPr>
          <w:rFonts w:ascii="Arial" w:eastAsia="Times New Roman" w:hAnsi="Arial" w:cs="Arial"/>
          <w:color w:val="202124"/>
          <w:spacing w:val="5"/>
          <w:lang w:eastAsia="en-GB"/>
        </w:rPr>
        <w:br/>
      </w:r>
      <w:r w:rsidRPr="00FF403B">
        <w:rPr>
          <w:rFonts w:ascii="Arial" w:eastAsia="Times New Roman" w:hAnsi="Arial" w:cs="Arial"/>
          <w:color w:val="202124"/>
          <w:spacing w:val="5"/>
          <w:lang w:eastAsia="en-GB"/>
        </w:rPr>
        <w:br/>
      </w:r>
    </w:p>
    <w:p w14:paraId="1549B03C" w14:textId="68936597" w:rsidR="00FF403B" w:rsidRDefault="00FF403B" w:rsidP="00FF403B">
      <w:pPr>
        <w:spacing w:after="0" w:line="243" w:lineRule="atLeast"/>
        <w:rPr>
          <w:rFonts w:ascii="Arial" w:eastAsia="Times New Roman" w:hAnsi="Arial" w:cs="Arial"/>
          <w:color w:val="202124"/>
          <w:spacing w:val="5"/>
          <w:lang w:eastAsia="en-GB"/>
        </w:rPr>
      </w:pPr>
      <w:r w:rsidRPr="00FF403B">
        <w:rPr>
          <w:rFonts w:ascii="Arial" w:eastAsia="Times New Roman" w:hAnsi="Arial" w:cs="Arial"/>
          <w:b/>
          <w:bCs/>
          <w:color w:val="202124"/>
          <w:spacing w:val="5"/>
          <w:lang w:eastAsia="en-GB"/>
        </w:rPr>
        <w:t xml:space="preserve">By signing this </w:t>
      </w:r>
      <w:proofErr w:type="gramStart"/>
      <w:r w:rsidRPr="00FF403B">
        <w:rPr>
          <w:rFonts w:ascii="Arial" w:eastAsia="Times New Roman" w:hAnsi="Arial" w:cs="Arial"/>
          <w:b/>
          <w:bCs/>
          <w:color w:val="202124"/>
          <w:spacing w:val="5"/>
          <w:lang w:eastAsia="en-GB"/>
        </w:rPr>
        <w:t>document</w:t>
      </w:r>
      <w:proofErr w:type="gramEnd"/>
      <w:r w:rsidRPr="00FF403B">
        <w:rPr>
          <w:rFonts w:ascii="Arial" w:eastAsia="Times New Roman" w:hAnsi="Arial" w:cs="Arial"/>
          <w:b/>
          <w:bCs/>
          <w:color w:val="202124"/>
          <w:spacing w:val="5"/>
          <w:lang w:eastAsia="en-GB"/>
        </w:rPr>
        <w:t xml:space="preserve"> you confirm that you have been given detailed information about alternative treatment options, e.g.</w:t>
      </w:r>
      <w:r w:rsidRPr="00FF403B">
        <w:rPr>
          <w:rFonts w:ascii="Arial" w:eastAsia="Times New Roman" w:hAnsi="Arial" w:cs="Arial"/>
          <w:b/>
          <w:bCs/>
          <w:color w:val="202124"/>
          <w:spacing w:val="5"/>
          <w:lang w:eastAsia="en-GB"/>
        </w:rPr>
        <w:br/>
      </w:r>
    </w:p>
    <w:p w14:paraId="4A0C2D43" w14:textId="77777777" w:rsidR="00FF403B" w:rsidRDefault="00FF403B" w:rsidP="00FF403B">
      <w:pPr>
        <w:pStyle w:val="ListParagraph"/>
        <w:numPr>
          <w:ilvl w:val="0"/>
          <w:numId w:val="10"/>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Diet.</w:t>
      </w:r>
    </w:p>
    <w:p w14:paraId="49C6259D" w14:textId="77777777" w:rsidR="00FF403B" w:rsidRDefault="00FF403B" w:rsidP="00FF403B">
      <w:pPr>
        <w:pStyle w:val="ListParagraph"/>
        <w:numPr>
          <w:ilvl w:val="0"/>
          <w:numId w:val="10"/>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Exercise and other fat reduction options.</w:t>
      </w:r>
    </w:p>
    <w:p w14:paraId="241B5426" w14:textId="77777777" w:rsidR="00FF403B" w:rsidRDefault="00FF403B" w:rsidP="00FF403B">
      <w:pPr>
        <w:pStyle w:val="ListParagraph"/>
        <w:numPr>
          <w:ilvl w:val="0"/>
          <w:numId w:val="10"/>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This treatment is not an alternative to a well maintained and healthy lifestyle.</w:t>
      </w:r>
    </w:p>
    <w:p w14:paraId="179CECFC" w14:textId="77777777" w:rsidR="00FF403B" w:rsidRDefault="00FF403B" w:rsidP="00FF403B">
      <w:pPr>
        <w:spacing w:after="0" w:line="243" w:lineRule="atLeast"/>
        <w:rPr>
          <w:rFonts w:ascii="Arial" w:eastAsia="Times New Roman" w:hAnsi="Arial" w:cs="Arial"/>
          <w:color w:val="202124"/>
          <w:spacing w:val="5"/>
          <w:lang w:eastAsia="en-GB"/>
        </w:rPr>
      </w:pPr>
    </w:p>
    <w:p w14:paraId="225715FA" w14:textId="77777777" w:rsidR="00DB4E75" w:rsidRDefault="00DB4E75" w:rsidP="00FF403B">
      <w:pPr>
        <w:spacing w:after="0" w:line="243" w:lineRule="atLeast"/>
        <w:rPr>
          <w:rFonts w:ascii="Arial" w:eastAsia="Times New Roman" w:hAnsi="Arial" w:cs="Arial"/>
          <w:b/>
          <w:bCs/>
          <w:color w:val="202124"/>
          <w:spacing w:val="5"/>
          <w:u w:val="single"/>
          <w:lang w:eastAsia="en-GB"/>
        </w:rPr>
      </w:pPr>
    </w:p>
    <w:p w14:paraId="5EBAE2BF" w14:textId="77777777" w:rsidR="00DB4E75" w:rsidRDefault="00FF403B" w:rsidP="00FF403B">
      <w:pPr>
        <w:spacing w:after="0" w:line="243" w:lineRule="atLeast"/>
        <w:rPr>
          <w:rFonts w:ascii="Arial" w:eastAsia="Times New Roman" w:hAnsi="Arial" w:cs="Arial"/>
          <w:b/>
          <w:bCs/>
          <w:color w:val="202124"/>
          <w:spacing w:val="5"/>
          <w:lang w:eastAsia="en-GB"/>
        </w:rPr>
      </w:pPr>
      <w:r w:rsidRPr="00FF403B">
        <w:rPr>
          <w:rFonts w:ascii="Arial" w:eastAsia="Times New Roman" w:hAnsi="Arial" w:cs="Arial"/>
          <w:b/>
          <w:bCs/>
          <w:color w:val="202124"/>
          <w:spacing w:val="5"/>
          <w:u w:val="single"/>
          <w:lang w:eastAsia="en-GB"/>
        </w:rPr>
        <w:t>If you have problems with, or are worried about your weight, we strongly recommend consulting your GP first.</w:t>
      </w:r>
      <w:r w:rsidRPr="00FF403B">
        <w:rPr>
          <w:rFonts w:ascii="Arial" w:eastAsia="Times New Roman" w:hAnsi="Arial" w:cs="Arial"/>
          <w:color w:val="202124"/>
          <w:spacing w:val="5"/>
          <w:lang w:eastAsia="en-GB"/>
        </w:rPr>
        <w:br/>
      </w:r>
      <w:r w:rsidRPr="00FF403B">
        <w:rPr>
          <w:rFonts w:ascii="Arial" w:eastAsia="Times New Roman" w:hAnsi="Arial" w:cs="Arial"/>
          <w:color w:val="202124"/>
          <w:spacing w:val="5"/>
          <w:lang w:eastAsia="en-GB"/>
        </w:rPr>
        <w:br/>
      </w:r>
    </w:p>
    <w:p w14:paraId="40498019" w14:textId="01F2E7FF" w:rsidR="00FF403B" w:rsidRDefault="00FF403B" w:rsidP="00FF403B">
      <w:pPr>
        <w:spacing w:after="0" w:line="243" w:lineRule="atLeast"/>
        <w:rPr>
          <w:rFonts w:ascii="Arial" w:eastAsia="Times New Roman" w:hAnsi="Arial" w:cs="Arial"/>
          <w:b/>
          <w:bCs/>
          <w:color w:val="202124"/>
          <w:spacing w:val="5"/>
          <w:lang w:eastAsia="en-GB"/>
        </w:rPr>
      </w:pPr>
      <w:r w:rsidRPr="00FF403B">
        <w:rPr>
          <w:rFonts w:ascii="Arial" w:eastAsia="Times New Roman" w:hAnsi="Arial" w:cs="Arial"/>
          <w:b/>
          <w:bCs/>
          <w:color w:val="202124"/>
          <w:spacing w:val="5"/>
          <w:lang w:eastAsia="en-GB"/>
        </w:rPr>
        <w:t>Absolute contraindications that rule out this treatment:</w:t>
      </w:r>
    </w:p>
    <w:p w14:paraId="24A56CC4" w14:textId="77777777" w:rsidR="00FF403B" w:rsidRPr="00FF403B" w:rsidRDefault="00FF403B" w:rsidP="00FF403B">
      <w:pPr>
        <w:pStyle w:val="ListParagraph"/>
        <w:spacing w:after="0" w:line="243" w:lineRule="atLeast"/>
        <w:rPr>
          <w:rFonts w:ascii="Arial" w:eastAsia="Times New Roman" w:hAnsi="Arial" w:cs="Arial"/>
          <w:color w:val="202124"/>
          <w:spacing w:val="5"/>
          <w:lang w:eastAsia="en-GB"/>
        </w:rPr>
      </w:pPr>
    </w:p>
    <w:p w14:paraId="4566A8F8" w14:textId="77777777" w:rsidR="00FF403B" w:rsidRDefault="00FF403B" w:rsidP="00FF403B">
      <w:pPr>
        <w:pStyle w:val="ListParagraph"/>
        <w:numPr>
          <w:ilvl w:val="0"/>
          <w:numId w:val="11"/>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 xml:space="preserve">Less than 18 years old. </w:t>
      </w:r>
    </w:p>
    <w:p w14:paraId="1C646DB2" w14:textId="77777777" w:rsidR="00FF403B" w:rsidRDefault="00FF403B" w:rsidP="00FF403B">
      <w:pPr>
        <w:pStyle w:val="ListParagraph"/>
        <w:numPr>
          <w:ilvl w:val="0"/>
          <w:numId w:val="11"/>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 xml:space="preserve">Pregnancy. </w:t>
      </w:r>
    </w:p>
    <w:p w14:paraId="31CE7CF5" w14:textId="77777777" w:rsidR="00FF403B" w:rsidRDefault="00FF403B" w:rsidP="00FF403B">
      <w:pPr>
        <w:pStyle w:val="ListParagraph"/>
        <w:numPr>
          <w:ilvl w:val="0"/>
          <w:numId w:val="11"/>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 xml:space="preserve">Breast-feeding. </w:t>
      </w:r>
    </w:p>
    <w:p w14:paraId="06C07331" w14:textId="77777777" w:rsidR="00FF403B" w:rsidRDefault="00FF403B" w:rsidP="00FF403B">
      <w:pPr>
        <w:pStyle w:val="ListParagraph"/>
        <w:numPr>
          <w:ilvl w:val="0"/>
          <w:numId w:val="11"/>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 xml:space="preserve">Diabetes with microangiopathy. </w:t>
      </w:r>
    </w:p>
    <w:p w14:paraId="2CD56AB8" w14:textId="77777777" w:rsidR="00FF403B" w:rsidRDefault="00FF403B" w:rsidP="00FF403B">
      <w:pPr>
        <w:pStyle w:val="ListParagraph"/>
        <w:numPr>
          <w:ilvl w:val="0"/>
          <w:numId w:val="11"/>
        </w:numPr>
        <w:spacing w:after="0" w:line="243" w:lineRule="atLeast"/>
        <w:rPr>
          <w:rFonts w:ascii="Arial" w:eastAsia="Times New Roman" w:hAnsi="Arial" w:cs="Arial"/>
          <w:color w:val="202124"/>
          <w:spacing w:val="5"/>
          <w:lang w:eastAsia="en-GB"/>
        </w:rPr>
      </w:pPr>
      <w:r w:rsidRPr="00FF403B">
        <w:rPr>
          <w:rFonts w:ascii="Arial" w:eastAsia="Times New Roman" w:hAnsi="Arial" w:cs="Arial"/>
          <w:color w:val="202124"/>
          <w:spacing w:val="5"/>
          <w:lang w:eastAsia="en-GB"/>
        </w:rPr>
        <w:t>Heart problems</w:t>
      </w:r>
      <w:r>
        <w:rPr>
          <w:rFonts w:ascii="Arial" w:eastAsia="Times New Roman" w:hAnsi="Arial" w:cs="Arial"/>
          <w:color w:val="202124"/>
          <w:spacing w:val="5"/>
          <w:lang w:eastAsia="en-GB"/>
        </w:rPr>
        <w:t xml:space="preserve">. </w:t>
      </w:r>
    </w:p>
    <w:p w14:paraId="4A7EC183" w14:textId="77777777" w:rsidR="00FF403B" w:rsidRDefault="00FF403B" w:rsidP="00FF403B">
      <w:pPr>
        <w:spacing w:after="0" w:line="243" w:lineRule="atLeast"/>
        <w:rPr>
          <w:rFonts w:ascii="Arial" w:eastAsia="Times New Roman" w:hAnsi="Arial" w:cs="Arial"/>
          <w:color w:val="202124"/>
          <w:spacing w:val="5"/>
          <w:lang w:eastAsia="en-GB"/>
        </w:rPr>
      </w:pPr>
    </w:p>
    <w:p w14:paraId="1D8EA8C0" w14:textId="77777777" w:rsidR="00DB4E75" w:rsidRDefault="00DB4E75" w:rsidP="00FF403B">
      <w:pPr>
        <w:spacing w:after="0" w:line="243" w:lineRule="atLeast"/>
        <w:rPr>
          <w:rFonts w:ascii="Arial" w:eastAsia="Times New Roman" w:hAnsi="Arial" w:cs="Arial"/>
          <w:b/>
          <w:bCs/>
          <w:color w:val="202124"/>
          <w:spacing w:val="5"/>
          <w:lang w:eastAsia="en-GB"/>
        </w:rPr>
      </w:pPr>
    </w:p>
    <w:p w14:paraId="01850FF8" w14:textId="77777777" w:rsidR="00DB4E75" w:rsidRDefault="00DB4E75" w:rsidP="00FF403B">
      <w:pPr>
        <w:spacing w:after="0" w:line="243" w:lineRule="atLeast"/>
        <w:rPr>
          <w:rFonts w:ascii="Arial" w:eastAsia="Times New Roman" w:hAnsi="Arial" w:cs="Arial"/>
          <w:b/>
          <w:bCs/>
          <w:color w:val="202124"/>
          <w:spacing w:val="5"/>
          <w:lang w:eastAsia="en-GB"/>
        </w:rPr>
      </w:pPr>
    </w:p>
    <w:p w14:paraId="00ED4A7A" w14:textId="77777777" w:rsidR="00DB4E75" w:rsidRDefault="00DB4E75" w:rsidP="00FF403B">
      <w:pPr>
        <w:spacing w:after="0" w:line="243" w:lineRule="atLeast"/>
        <w:rPr>
          <w:rFonts w:ascii="Arial" w:eastAsia="Times New Roman" w:hAnsi="Arial" w:cs="Arial"/>
          <w:b/>
          <w:bCs/>
          <w:color w:val="202124"/>
          <w:spacing w:val="5"/>
          <w:lang w:eastAsia="en-GB"/>
        </w:rPr>
      </w:pPr>
    </w:p>
    <w:p w14:paraId="2D15DE80" w14:textId="77777777" w:rsidR="00DB4E75" w:rsidRDefault="00DB4E75" w:rsidP="00FF403B">
      <w:pPr>
        <w:spacing w:after="0" w:line="243" w:lineRule="atLeast"/>
        <w:rPr>
          <w:rFonts w:ascii="Arial" w:eastAsia="Times New Roman" w:hAnsi="Arial" w:cs="Arial"/>
          <w:b/>
          <w:bCs/>
          <w:color w:val="202124"/>
          <w:spacing w:val="5"/>
          <w:lang w:eastAsia="en-GB"/>
        </w:rPr>
      </w:pPr>
    </w:p>
    <w:p w14:paraId="640540F4" w14:textId="77777777" w:rsidR="00DB4E75" w:rsidRDefault="00DB4E75" w:rsidP="00FF403B">
      <w:pPr>
        <w:spacing w:after="0" w:line="243" w:lineRule="atLeast"/>
        <w:rPr>
          <w:rFonts w:ascii="Arial" w:eastAsia="Times New Roman" w:hAnsi="Arial" w:cs="Arial"/>
          <w:b/>
          <w:bCs/>
          <w:color w:val="202124"/>
          <w:spacing w:val="5"/>
          <w:lang w:eastAsia="en-GB"/>
        </w:rPr>
      </w:pPr>
    </w:p>
    <w:p w14:paraId="7B72D3BD" w14:textId="77777777" w:rsidR="00DB4E75" w:rsidRDefault="00DB4E75" w:rsidP="00FF403B">
      <w:pPr>
        <w:spacing w:after="0" w:line="243" w:lineRule="atLeast"/>
        <w:rPr>
          <w:rFonts w:ascii="Arial" w:eastAsia="Times New Roman" w:hAnsi="Arial" w:cs="Arial"/>
          <w:b/>
          <w:bCs/>
          <w:color w:val="202124"/>
          <w:spacing w:val="5"/>
          <w:lang w:eastAsia="en-GB"/>
        </w:rPr>
      </w:pPr>
    </w:p>
    <w:p w14:paraId="3A6E0F11" w14:textId="77777777" w:rsidR="00DB4E75" w:rsidRDefault="00DB4E75" w:rsidP="00FF403B">
      <w:pPr>
        <w:spacing w:after="0" w:line="243" w:lineRule="atLeast"/>
        <w:rPr>
          <w:rFonts w:ascii="Arial" w:eastAsia="Times New Roman" w:hAnsi="Arial" w:cs="Arial"/>
          <w:b/>
          <w:bCs/>
          <w:color w:val="202124"/>
          <w:spacing w:val="5"/>
          <w:lang w:eastAsia="en-GB"/>
        </w:rPr>
      </w:pPr>
    </w:p>
    <w:p w14:paraId="091E58F6" w14:textId="77777777" w:rsidR="00DB4E75" w:rsidRDefault="00DB4E75" w:rsidP="00FF403B">
      <w:pPr>
        <w:spacing w:after="0" w:line="243" w:lineRule="atLeast"/>
        <w:rPr>
          <w:rFonts w:ascii="Arial" w:eastAsia="Times New Roman" w:hAnsi="Arial" w:cs="Arial"/>
          <w:b/>
          <w:bCs/>
          <w:color w:val="202124"/>
          <w:spacing w:val="5"/>
          <w:lang w:eastAsia="en-GB"/>
        </w:rPr>
      </w:pPr>
    </w:p>
    <w:p w14:paraId="0D2071C0" w14:textId="77777777" w:rsidR="00DB4E75" w:rsidRDefault="00DB4E75" w:rsidP="00FF403B">
      <w:pPr>
        <w:spacing w:after="0" w:line="243" w:lineRule="atLeast"/>
        <w:rPr>
          <w:rFonts w:ascii="Arial" w:eastAsia="Times New Roman" w:hAnsi="Arial" w:cs="Arial"/>
          <w:b/>
          <w:bCs/>
          <w:color w:val="202124"/>
          <w:spacing w:val="5"/>
          <w:lang w:eastAsia="en-GB"/>
        </w:rPr>
      </w:pPr>
    </w:p>
    <w:p w14:paraId="337D9FAC" w14:textId="77777777" w:rsidR="00DB4E75" w:rsidRDefault="00DB4E75" w:rsidP="00FF403B">
      <w:pPr>
        <w:spacing w:after="0" w:line="243" w:lineRule="atLeast"/>
        <w:rPr>
          <w:rFonts w:ascii="Arial" w:eastAsia="Times New Roman" w:hAnsi="Arial" w:cs="Arial"/>
          <w:b/>
          <w:bCs/>
          <w:color w:val="202124"/>
          <w:spacing w:val="5"/>
          <w:lang w:eastAsia="en-GB"/>
        </w:rPr>
      </w:pPr>
    </w:p>
    <w:p w14:paraId="0F6A11B5" w14:textId="30B8901E" w:rsidR="009840D1" w:rsidRDefault="00FF403B" w:rsidP="00FF403B">
      <w:pPr>
        <w:spacing w:after="0" w:line="243" w:lineRule="atLeast"/>
        <w:rPr>
          <w:rFonts w:ascii="Arial" w:eastAsia="Times New Roman" w:hAnsi="Arial" w:cs="Arial"/>
          <w:b/>
          <w:bCs/>
          <w:color w:val="202124"/>
          <w:spacing w:val="5"/>
          <w:lang w:eastAsia="en-GB"/>
        </w:rPr>
      </w:pPr>
      <w:r w:rsidRPr="00FF403B">
        <w:rPr>
          <w:rFonts w:ascii="Arial" w:eastAsia="Times New Roman" w:hAnsi="Arial" w:cs="Arial"/>
          <w:b/>
          <w:bCs/>
          <w:color w:val="202124"/>
          <w:spacing w:val="5"/>
          <w:lang w:eastAsia="en-GB"/>
        </w:rPr>
        <w:lastRenderedPageBreak/>
        <w:t>Advisory contraindications:</w:t>
      </w:r>
      <w:r w:rsidRPr="00FF403B">
        <w:rPr>
          <w:rFonts w:ascii="Arial" w:eastAsia="Times New Roman" w:hAnsi="Arial" w:cs="Arial"/>
          <w:b/>
          <w:bCs/>
          <w:color w:val="202124"/>
          <w:spacing w:val="5"/>
          <w:lang w:eastAsia="en-GB"/>
        </w:rPr>
        <w:br/>
        <w:t xml:space="preserve">If you have any of the problems listed </w:t>
      </w:r>
      <w:r w:rsidR="009840D1" w:rsidRPr="00FF403B">
        <w:rPr>
          <w:rFonts w:ascii="Arial" w:eastAsia="Times New Roman" w:hAnsi="Arial" w:cs="Arial"/>
          <w:b/>
          <w:bCs/>
          <w:color w:val="202124"/>
          <w:spacing w:val="5"/>
          <w:lang w:eastAsia="en-GB"/>
        </w:rPr>
        <w:t>below,</w:t>
      </w:r>
      <w:r w:rsidRPr="00FF403B">
        <w:rPr>
          <w:rFonts w:ascii="Arial" w:eastAsia="Times New Roman" w:hAnsi="Arial" w:cs="Arial"/>
          <w:b/>
          <w:bCs/>
          <w:color w:val="202124"/>
          <w:spacing w:val="5"/>
          <w:lang w:eastAsia="en-GB"/>
        </w:rPr>
        <w:t xml:space="preserve"> we strongly advise you to consult your GP first. </w:t>
      </w:r>
      <w:r w:rsidRPr="00FF403B">
        <w:rPr>
          <w:rFonts w:ascii="Arial" w:eastAsia="Times New Roman" w:hAnsi="Arial" w:cs="Arial"/>
          <w:b/>
          <w:bCs/>
          <w:color w:val="202124"/>
          <w:spacing w:val="5"/>
          <w:lang w:eastAsia="en-GB"/>
        </w:rPr>
        <w:br/>
      </w:r>
    </w:p>
    <w:p w14:paraId="2EBB3BD4" w14:textId="42E2C7FF" w:rsidR="009840D1" w:rsidRDefault="00FF403B" w:rsidP="00FF403B">
      <w:pPr>
        <w:spacing w:after="0" w:line="243" w:lineRule="atLeast"/>
        <w:rPr>
          <w:rFonts w:ascii="Arial" w:eastAsia="Times New Roman" w:hAnsi="Arial" w:cs="Arial"/>
          <w:color w:val="202124"/>
          <w:spacing w:val="5"/>
          <w:lang w:eastAsia="en-GB"/>
        </w:rPr>
      </w:pPr>
      <w:r w:rsidRPr="00FF403B">
        <w:rPr>
          <w:rFonts w:ascii="Arial" w:eastAsia="Times New Roman" w:hAnsi="Arial" w:cs="Arial"/>
          <w:b/>
          <w:bCs/>
          <w:color w:val="202124"/>
          <w:spacing w:val="5"/>
          <w:lang w:eastAsia="en-GB"/>
        </w:rPr>
        <w:t>We can provide a complete</w:t>
      </w:r>
      <w:r>
        <w:rPr>
          <w:rFonts w:ascii="Arial" w:eastAsia="Times New Roman" w:hAnsi="Arial" w:cs="Arial"/>
          <w:b/>
          <w:bCs/>
          <w:color w:val="202124"/>
          <w:spacing w:val="5"/>
          <w:lang w:eastAsia="en-GB"/>
        </w:rPr>
        <w:t xml:space="preserve"> </w:t>
      </w:r>
      <w:r w:rsidRPr="00FF403B">
        <w:rPr>
          <w:rFonts w:ascii="Arial" w:eastAsia="Times New Roman" w:hAnsi="Arial" w:cs="Arial"/>
          <w:b/>
          <w:bCs/>
          <w:color w:val="202124"/>
          <w:spacing w:val="5"/>
          <w:lang w:eastAsia="en-GB"/>
        </w:rPr>
        <w:t>list of substances.</w:t>
      </w:r>
      <w:r w:rsidRPr="00FF403B">
        <w:rPr>
          <w:rFonts w:ascii="Arial" w:eastAsia="Times New Roman" w:hAnsi="Arial" w:cs="Arial"/>
          <w:b/>
          <w:bCs/>
          <w:color w:val="202124"/>
          <w:spacing w:val="5"/>
          <w:lang w:eastAsia="en-GB"/>
        </w:rPr>
        <w:br/>
      </w:r>
    </w:p>
    <w:p w14:paraId="7B3A3C02" w14:textId="77777777" w:rsidR="00CB7E24" w:rsidRDefault="00FF403B" w:rsidP="00CB7E24">
      <w:pPr>
        <w:pStyle w:val="ListParagraph"/>
        <w:numPr>
          <w:ilvl w:val="0"/>
          <w:numId w:val="13"/>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Active autoimmune disorders </w:t>
      </w:r>
      <w:proofErr w:type="gramStart"/>
      <w:r w:rsidRPr="00CB7E24">
        <w:rPr>
          <w:rFonts w:ascii="Arial" w:eastAsia="Times New Roman" w:hAnsi="Arial" w:cs="Arial"/>
          <w:color w:val="202124"/>
          <w:spacing w:val="5"/>
          <w:lang w:eastAsia="en-GB"/>
        </w:rPr>
        <w:t>e.g.</w:t>
      </w:r>
      <w:proofErr w:type="gramEnd"/>
      <w:r w:rsidRPr="00CB7E24">
        <w:rPr>
          <w:rFonts w:ascii="Arial" w:eastAsia="Times New Roman" w:hAnsi="Arial" w:cs="Arial"/>
          <w:color w:val="202124"/>
          <w:spacing w:val="5"/>
          <w:lang w:eastAsia="en-GB"/>
        </w:rPr>
        <w:t xml:space="preserve"> </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Thyroid</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MS</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 xml:space="preserve">Chron’s </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 xml:space="preserve">Rheumatoid disorders </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Chronic immune deficiency.</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 xml:space="preserve">Liver or kidney disorders </w:t>
      </w:r>
      <w:r w:rsidRPr="00CB7E24">
        <w:rPr>
          <w:rFonts w:ascii="Arial" w:eastAsia="Times New Roman" w:hAnsi="Arial" w:cs="Arial"/>
          <w:color w:val="202124"/>
          <w:spacing w:val="5"/>
          <w:lang w:eastAsia="en-GB"/>
        </w:rPr>
        <w:br/>
      </w:r>
      <w:r w:rsidR="009840D1"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Acute infection</w:t>
      </w:r>
      <w:r w:rsidRPr="00CB7E24">
        <w:rPr>
          <w:rFonts w:ascii="Arial" w:eastAsia="Times New Roman" w:hAnsi="Arial" w:cs="Arial"/>
          <w:color w:val="202124"/>
          <w:spacing w:val="5"/>
          <w:lang w:eastAsia="en-GB"/>
        </w:rPr>
        <w:br/>
      </w:r>
      <w:r w:rsidR="00CB7E24" w:rsidRP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 xml:space="preserve">Obesity with BMI over 30. </w:t>
      </w:r>
      <w:r w:rsidRPr="00CB7E24">
        <w:rPr>
          <w:rFonts w:ascii="Arial" w:eastAsia="Times New Roman" w:hAnsi="Arial" w:cs="Arial"/>
          <w:color w:val="202124"/>
          <w:spacing w:val="5"/>
          <w:lang w:eastAsia="en-GB"/>
        </w:rPr>
        <w:br/>
      </w:r>
    </w:p>
    <w:p w14:paraId="67E57BBA" w14:textId="77777777" w:rsidR="00CB7E24" w:rsidRDefault="00FF403B" w:rsidP="00CB7E24">
      <w:pPr>
        <w:pStyle w:val="ListParagraph"/>
        <w:numPr>
          <w:ilvl w:val="0"/>
          <w:numId w:val="13"/>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Hypersensitivity or intolerance to ingredients, e.g. </w:t>
      </w:r>
    </w:p>
    <w:p w14:paraId="1D8FD39D" w14:textId="31B5FF7C" w:rsidR="00CB7E24" w:rsidRDefault="00CB7E24" w:rsidP="00CB7E24">
      <w:pPr>
        <w:pStyle w:val="ListParagraph"/>
        <w:spacing w:after="0" w:line="243" w:lineRule="atLeast"/>
        <w:rPr>
          <w:rFonts w:ascii="Arial" w:eastAsia="Times New Roman" w:hAnsi="Arial" w:cs="Arial"/>
          <w:color w:val="202124"/>
          <w:spacing w:val="5"/>
          <w:lang w:eastAsia="en-GB"/>
        </w:rPr>
      </w:pPr>
      <w:r>
        <w:rPr>
          <w:rFonts w:ascii="Arial" w:eastAsia="Times New Roman" w:hAnsi="Arial" w:cs="Arial"/>
          <w:color w:val="202124"/>
          <w:spacing w:val="5"/>
          <w:lang w:eastAsia="en-GB"/>
        </w:rPr>
        <w:t>-</w:t>
      </w:r>
      <w:r w:rsidR="00FF403B" w:rsidRPr="00CB7E24">
        <w:rPr>
          <w:rFonts w:ascii="Arial" w:eastAsia="Times New Roman" w:hAnsi="Arial" w:cs="Arial"/>
          <w:color w:val="202124"/>
          <w:spacing w:val="5"/>
          <w:lang w:eastAsia="en-GB"/>
        </w:rPr>
        <w:t>Soy</w:t>
      </w:r>
      <w:r w:rsidR="00FF403B" w:rsidRPr="00CB7E24">
        <w:rPr>
          <w:rFonts w:ascii="Arial" w:eastAsia="Times New Roman" w:hAnsi="Arial" w:cs="Arial"/>
          <w:color w:val="202124"/>
          <w:spacing w:val="5"/>
          <w:lang w:eastAsia="en-GB"/>
        </w:rPr>
        <w:br/>
      </w:r>
      <w:r>
        <w:rPr>
          <w:rFonts w:ascii="Arial" w:eastAsia="Times New Roman" w:hAnsi="Arial" w:cs="Arial"/>
          <w:color w:val="202124"/>
          <w:spacing w:val="5"/>
          <w:lang w:eastAsia="en-GB"/>
        </w:rPr>
        <w:t>-</w:t>
      </w:r>
      <w:r w:rsidR="00FF403B" w:rsidRPr="00CB7E24">
        <w:rPr>
          <w:rFonts w:ascii="Arial" w:eastAsia="Times New Roman" w:hAnsi="Arial" w:cs="Arial"/>
          <w:color w:val="202124"/>
          <w:spacing w:val="5"/>
          <w:lang w:eastAsia="en-GB"/>
        </w:rPr>
        <w:t xml:space="preserve">Coagulation disorders </w:t>
      </w:r>
    </w:p>
    <w:p w14:paraId="2B4BBBF9" w14:textId="77777777" w:rsidR="00CB7E24" w:rsidRDefault="00CB7E24" w:rsidP="00CB7E24">
      <w:pPr>
        <w:pStyle w:val="ListParagraph"/>
        <w:spacing w:after="0" w:line="243" w:lineRule="atLeast"/>
        <w:rPr>
          <w:rFonts w:ascii="Arial" w:eastAsia="Times New Roman" w:hAnsi="Arial" w:cs="Arial"/>
          <w:color w:val="202124"/>
          <w:spacing w:val="5"/>
          <w:lang w:eastAsia="en-GB"/>
        </w:rPr>
      </w:pPr>
      <w:r>
        <w:rPr>
          <w:rFonts w:ascii="Arial" w:eastAsia="Times New Roman" w:hAnsi="Arial" w:cs="Arial"/>
          <w:color w:val="202124"/>
          <w:spacing w:val="5"/>
          <w:lang w:eastAsia="en-GB"/>
        </w:rPr>
        <w:t>-</w:t>
      </w:r>
      <w:r w:rsidR="00FF403B" w:rsidRPr="00CB7E24">
        <w:rPr>
          <w:rFonts w:ascii="Arial" w:eastAsia="Times New Roman" w:hAnsi="Arial" w:cs="Arial"/>
          <w:color w:val="202124"/>
          <w:spacing w:val="5"/>
          <w:lang w:eastAsia="en-GB"/>
        </w:rPr>
        <w:t>Menstrual problems and irregularities</w:t>
      </w:r>
    </w:p>
    <w:p w14:paraId="1B72CD85" w14:textId="77777777" w:rsidR="00CB7E24" w:rsidRDefault="00CB7E24" w:rsidP="00CB7E24">
      <w:pPr>
        <w:spacing w:after="0" w:line="243" w:lineRule="atLeast"/>
        <w:rPr>
          <w:rFonts w:ascii="Arial" w:eastAsia="Times New Roman" w:hAnsi="Arial" w:cs="Arial"/>
          <w:color w:val="202124"/>
          <w:spacing w:val="5"/>
          <w:lang w:eastAsia="en-GB"/>
        </w:rPr>
      </w:pPr>
    </w:p>
    <w:p w14:paraId="560D87BD" w14:textId="77777777" w:rsidR="00CB7E24" w:rsidRDefault="00FF403B" w:rsidP="00CB7E24">
      <w:pPr>
        <w:spacing w:after="0" w:line="243" w:lineRule="atLeast"/>
        <w:rPr>
          <w:rFonts w:ascii="Arial" w:eastAsia="Times New Roman" w:hAnsi="Arial" w:cs="Arial"/>
          <w:color w:val="202124"/>
          <w:spacing w:val="5"/>
          <w:lang w:eastAsia="en-GB"/>
        </w:rPr>
      </w:pPr>
      <w:r w:rsidRPr="00CB7E24">
        <w:rPr>
          <w:rFonts w:ascii="Arial" w:eastAsia="Times New Roman" w:hAnsi="Arial" w:cs="Arial"/>
          <w:b/>
          <w:bCs/>
          <w:color w:val="202124"/>
          <w:spacing w:val="5"/>
          <w:lang w:eastAsia="en-GB"/>
        </w:rPr>
        <w:t>Risks: Rare.</w:t>
      </w:r>
      <w:r w:rsidRPr="00CB7E24">
        <w:rPr>
          <w:rFonts w:ascii="Arial" w:eastAsia="Times New Roman" w:hAnsi="Arial" w:cs="Arial"/>
          <w:color w:val="202124"/>
          <w:spacing w:val="5"/>
          <w:lang w:eastAsia="en-GB"/>
        </w:rPr>
        <w:t xml:space="preserve"> </w:t>
      </w:r>
      <w:r w:rsidRPr="00CB7E24">
        <w:rPr>
          <w:rFonts w:ascii="Arial" w:eastAsia="Times New Roman" w:hAnsi="Arial" w:cs="Arial"/>
          <w:color w:val="202124"/>
          <w:spacing w:val="5"/>
          <w:lang w:eastAsia="en-GB"/>
        </w:rPr>
        <w:br/>
      </w:r>
    </w:p>
    <w:p w14:paraId="32420532" w14:textId="77777777" w:rsidR="00CB7E24" w:rsidRDefault="00FF403B" w:rsidP="00CB7E24">
      <w:pPr>
        <w:pStyle w:val="ListParagraph"/>
        <w:numPr>
          <w:ilvl w:val="0"/>
          <w:numId w:val="14"/>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Nerve damage, permanent or transitory. </w:t>
      </w:r>
    </w:p>
    <w:p w14:paraId="5592D4B1" w14:textId="77777777" w:rsidR="00CB7E24" w:rsidRDefault="00FF403B" w:rsidP="00CB7E24">
      <w:pPr>
        <w:pStyle w:val="ListParagraph"/>
        <w:numPr>
          <w:ilvl w:val="0"/>
          <w:numId w:val="14"/>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Infection with scarring from </w:t>
      </w:r>
      <w:proofErr w:type="gramStart"/>
      <w:r w:rsidRPr="00CB7E24">
        <w:rPr>
          <w:rFonts w:ascii="Arial" w:eastAsia="Times New Roman" w:hAnsi="Arial" w:cs="Arial"/>
          <w:color w:val="202124"/>
          <w:spacing w:val="5"/>
          <w:lang w:eastAsia="en-GB"/>
        </w:rPr>
        <w:t>e.g.</w:t>
      </w:r>
      <w:proofErr w:type="gramEnd"/>
      <w:r w:rsidRPr="00CB7E24">
        <w:rPr>
          <w:rFonts w:ascii="Arial" w:eastAsia="Times New Roman" w:hAnsi="Arial" w:cs="Arial"/>
          <w:color w:val="202124"/>
          <w:spacing w:val="5"/>
          <w:lang w:eastAsia="en-GB"/>
        </w:rPr>
        <w:t xml:space="preserve"> injection abscess.</w:t>
      </w:r>
    </w:p>
    <w:p w14:paraId="2A758E2F" w14:textId="77777777" w:rsidR="00CB7E24" w:rsidRDefault="00CB7E24" w:rsidP="00CB7E24">
      <w:pPr>
        <w:spacing w:after="0" w:line="243" w:lineRule="atLeast"/>
        <w:rPr>
          <w:rFonts w:ascii="Arial" w:eastAsia="Times New Roman" w:hAnsi="Arial" w:cs="Arial"/>
          <w:color w:val="202124"/>
          <w:spacing w:val="5"/>
          <w:lang w:eastAsia="en-GB"/>
        </w:rPr>
      </w:pPr>
    </w:p>
    <w:p w14:paraId="6C8F0AA5" w14:textId="77777777" w:rsidR="00CB7E24" w:rsidRDefault="00FF403B" w:rsidP="00CB7E24">
      <w:pPr>
        <w:spacing w:after="0" w:line="243" w:lineRule="atLeast"/>
        <w:rPr>
          <w:rFonts w:ascii="Arial" w:eastAsia="Times New Roman" w:hAnsi="Arial" w:cs="Arial"/>
          <w:color w:val="202124"/>
          <w:spacing w:val="5"/>
          <w:lang w:eastAsia="en-GB"/>
        </w:rPr>
      </w:pPr>
      <w:r w:rsidRPr="00CB7E24">
        <w:rPr>
          <w:rFonts w:ascii="Arial" w:eastAsia="Times New Roman" w:hAnsi="Arial" w:cs="Arial"/>
          <w:b/>
          <w:bCs/>
          <w:color w:val="202124"/>
          <w:spacing w:val="5"/>
          <w:lang w:eastAsia="en-GB"/>
        </w:rPr>
        <w:t>Frequent side effects:</w:t>
      </w:r>
      <w:r w:rsidRPr="00CB7E24">
        <w:rPr>
          <w:rFonts w:ascii="Arial" w:eastAsia="Times New Roman" w:hAnsi="Arial" w:cs="Arial"/>
          <w:color w:val="202124"/>
          <w:spacing w:val="5"/>
          <w:lang w:eastAsia="en-GB"/>
        </w:rPr>
        <w:t xml:space="preserve"> </w:t>
      </w:r>
      <w:r w:rsidRPr="00CB7E24">
        <w:rPr>
          <w:rFonts w:ascii="Arial" w:eastAsia="Times New Roman" w:hAnsi="Arial" w:cs="Arial"/>
          <w:color w:val="202124"/>
          <w:spacing w:val="5"/>
          <w:lang w:eastAsia="en-GB"/>
        </w:rPr>
        <w:br/>
      </w:r>
    </w:p>
    <w:p w14:paraId="232B7AEE" w14:textId="77777777" w:rsidR="00CB7E24" w:rsidRDefault="00FF403B" w:rsidP="00CB7E24">
      <w:pPr>
        <w:pStyle w:val="ListParagraph"/>
        <w:numPr>
          <w:ilvl w:val="0"/>
          <w:numId w:val="15"/>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Swelling and heat at injection site. </w:t>
      </w:r>
    </w:p>
    <w:p w14:paraId="29D7C6AA" w14:textId="77777777" w:rsidR="00CB7E24" w:rsidRDefault="00FF403B" w:rsidP="00CB7E24">
      <w:pPr>
        <w:pStyle w:val="ListParagraph"/>
        <w:numPr>
          <w:ilvl w:val="0"/>
          <w:numId w:val="15"/>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Skin reddening, usually lasts for one week but may last for up to 6 weeks. </w:t>
      </w:r>
    </w:p>
    <w:p w14:paraId="7AB5D5AA" w14:textId="77777777" w:rsidR="00CB7E24" w:rsidRDefault="00FF403B" w:rsidP="00CB7E24">
      <w:pPr>
        <w:pStyle w:val="ListParagraph"/>
        <w:numPr>
          <w:ilvl w:val="0"/>
          <w:numId w:val="15"/>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Itching pain </w:t>
      </w:r>
    </w:p>
    <w:p w14:paraId="21AF8634" w14:textId="77777777" w:rsidR="00CB7E24" w:rsidRDefault="00FF403B" w:rsidP="00CB7E24">
      <w:pPr>
        <w:pStyle w:val="ListParagraph"/>
        <w:numPr>
          <w:ilvl w:val="0"/>
          <w:numId w:val="15"/>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Tenderness bruising at injection site. </w:t>
      </w:r>
    </w:p>
    <w:p w14:paraId="06D64D3B" w14:textId="77777777" w:rsidR="00CB7E24" w:rsidRDefault="00FF403B" w:rsidP="00CB7E24">
      <w:pPr>
        <w:pStyle w:val="ListParagraph"/>
        <w:numPr>
          <w:ilvl w:val="0"/>
          <w:numId w:val="15"/>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Nodules (lumps) last usually up to one week but can last for up to 8 weeks. </w:t>
      </w:r>
    </w:p>
    <w:p w14:paraId="1D438076" w14:textId="77777777" w:rsidR="00CB7E24" w:rsidRDefault="00FF403B" w:rsidP="00CB7E24">
      <w:pPr>
        <w:pStyle w:val="ListParagraph"/>
        <w:numPr>
          <w:ilvl w:val="0"/>
          <w:numId w:val="15"/>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Dents and hollows caused by irregular fat breakdown.</w:t>
      </w:r>
    </w:p>
    <w:p w14:paraId="787AD14C" w14:textId="77777777" w:rsidR="00CB7E24" w:rsidRDefault="00CB7E24" w:rsidP="00CB7E24">
      <w:pPr>
        <w:spacing w:after="0" w:line="243" w:lineRule="atLeast"/>
        <w:rPr>
          <w:rFonts w:ascii="Arial" w:eastAsia="Times New Roman" w:hAnsi="Arial" w:cs="Arial"/>
          <w:color w:val="202124"/>
          <w:spacing w:val="5"/>
          <w:lang w:eastAsia="en-GB"/>
        </w:rPr>
      </w:pPr>
    </w:p>
    <w:p w14:paraId="46CDFDCA" w14:textId="0BBBFB94" w:rsidR="00CB7E24" w:rsidRDefault="00FF403B" w:rsidP="00CB7E24">
      <w:pPr>
        <w:spacing w:after="0" w:line="243" w:lineRule="atLeast"/>
        <w:rPr>
          <w:rFonts w:ascii="Arial" w:eastAsia="Times New Roman" w:hAnsi="Arial" w:cs="Arial"/>
          <w:b/>
          <w:bCs/>
          <w:color w:val="202124"/>
          <w:spacing w:val="5"/>
          <w:lang w:eastAsia="en-GB"/>
        </w:rPr>
      </w:pPr>
      <w:r w:rsidRPr="00CB7E24">
        <w:rPr>
          <w:rFonts w:ascii="Arial" w:eastAsia="Times New Roman" w:hAnsi="Arial" w:cs="Arial"/>
          <w:b/>
          <w:bCs/>
          <w:color w:val="202124"/>
          <w:spacing w:val="5"/>
          <w:lang w:eastAsia="en-GB"/>
        </w:rPr>
        <w:t>Possible bodily reactions:</w:t>
      </w:r>
    </w:p>
    <w:p w14:paraId="45AF19E8" w14:textId="77777777" w:rsidR="00CB7E24" w:rsidRDefault="00CB7E24" w:rsidP="00CB7E24">
      <w:pPr>
        <w:spacing w:after="0" w:line="243" w:lineRule="atLeast"/>
        <w:rPr>
          <w:rFonts w:ascii="Arial" w:eastAsia="Times New Roman" w:hAnsi="Arial" w:cs="Arial"/>
          <w:color w:val="202124"/>
          <w:spacing w:val="5"/>
          <w:lang w:eastAsia="en-GB"/>
        </w:rPr>
      </w:pPr>
    </w:p>
    <w:p w14:paraId="6BD766F7" w14:textId="77777777" w:rsidR="00CB7E24" w:rsidRDefault="00FF403B" w:rsidP="00CB7E24">
      <w:pPr>
        <w:pStyle w:val="ListParagraph"/>
        <w:numPr>
          <w:ilvl w:val="0"/>
          <w:numId w:val="16"/>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Nausea </w:t>
      </w:r>
    </w:p>
    <w:p w14:paraId="14C8D23A" w14:textId="77777777" w:rsidR="00CB7E24" w:rsidRDefault="00FF403B" w:rsidP="00CB7E24">
      <w:pPr>
        <w:pStyle w:val="ListParagraph"/>
        <w:numPr>
          <w:ilvl w:val="0"/>
          <w:numId w:val="16"/>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Vomiting </w:t>
      </w:r>
    </w:p>
    <w:p w14:paraId="672A1C46" w14:textId="77777777" w:rsidR="00CB7E24" w:rsidRDefault="00FF403B" w:rsidP="00CB7E24">
      <w:pPr>
        <w:pStyle w:val="ListParagraph"/>
        <w:numPr>
          <w:ilvl w:val="0"/>
          <w:numId w:val="16"/>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 xml:space="preserve">Increased salivary action </w:t>
      </w:r>
    </w:p>
    <w:p w14:paraId="20C075D3" w14:textId="77777777" w:rsidR="00CB7E24" w:rsidRDefault="00FF403B" w:rsidP="00CB7E24">
      <w:pPr>
        <w:pStyle w:val="ListParagraph"/>
        <w:numPr>
          <w:ilvl w:val="0"/>
          <w:numId w:val="16"/>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Diarrhoea (with mucus)</w:t>
      </w:r>
    </w:p>
    <w:p w14:paraId="73008DEA" w14:textId="77777777" w:rsidR="00CB7E24" w:rsidRDefault="00FF403B" w:rsidP="00CB7E24">
      <w:pPr>
        <w:pStyle w:val="ListParagraph"/>
        <w:numPr>
          <w:ilvl w:val="0"/>
          <w:numId w:val="16"/>
        </w:numPr>
        <w:spacing w:after="0" w:line="243" w:lineRule="atLeast"/>
        <w:rPr>
          <w:rFonts w:ascii="Arial" w:eastAsia="Times New Roman" w:hAnsi="Arial" w:cs="Arial"/>
          <w:color w:val="202124"/>
          <w:spacing w:val="5"/>
          <w:lang w:eastAsia="en-GB"/>
        </w:rPr>
      </w:pPr>
      <w:r w:rsidRPr="00CB7E24">
        <w:rPr>
          <w:rFonts w:ascii="Arial" w:eastAsia="Times New Roman" w:hAnsi="Arial" w:cs="Arial"/>
          <w:color w:val="202124"/>
          <w:spacing w:val="5"/>
          <w:lang w:eastAsia="en-GB"/>
        </w:rPr>
        <w:t>Menstrual breakthrough</w:t>
      </w:r>
    </w:p>
    <w:p w14:paraId="34E15E95" w14:textId="77777777" w:rsidR="00CB7E24" w:rsidRDefault="00CB7E24" w:rsidP="00CB7E24">
      <w:pPr>
        <w:spacing w:after="0" w:line="243" w:lineRule="atLeast"/>
        <w:rPr>
          <w:rFonts w:ascii="Arial" w:eastAsia="Times New Roman" w:hAnsi="Arial" w:cs="Arial"/>
          <w:color w:val="202124"/>
          <w:spacing w:val="5"/>
          <w:lang w:eastAsia="en-GB"/>
        </w:rPr>
      </w:pPr>
    </w:p>
    <w:p w14:paraId="50DEA6AA" w14:textId="1E98D796" w:rsidR="00FF403B" w:rsidRPr="00DB4E75" w:rsidRDefault="00FF403B" w:rsidP="00CB7E24">
      <w:pPr>
        <w:spacing w:after="0" w:line="243" w:lineRule="atLeast"/>
        <w:rPr>
          <w:rFonts w:ascii="Arial" w:eastAsia="Times New Roman" w:hAnsi="Arial" w:cs="Arial"/>
          <w:b/>
          <w:bCs/>
          <w:color w:val="202124"/>
          <w:spacing w:val="5"/>
          <w:u w:val="single"/>
          <w:lang w:eastAsia="en-GB"/>
        </w:rPr>
      </w:pPr>
      <w:r w:rsidRPr="00CB7E24">
        <w:rPr>
          <w:rFonts w:ascii="Arial" w:eastAsia="Times New Roman" w:hAnsi="Arial" w:cs="Arial"/>
          <w:b/>
          <w:bCs/>
          <w:color w:val="202124"/>
          <w:spacing w:val="5"/>
          <w:lang w:eastAsia="en-GB"/>
        </w:rPr>
        <w:t xml:space="preserve">Allergic reactions </w:t>
      </w:r>
      <w:proofErr w:type="gramStart"/>
      <w:r w:rsidRPr="00CB7E24">
        <w:rPr>
          <w:rFonts w:ascii="Arial" w:eastAsia="Times New Roman" w:hAnsi="Arial" w:cs="Arial"/>
          <w:b/>
          <w:bCs/>
          <w:color w:val="202124"/>
          <w:spacing w:val="5"/>
          <w:lang w:eastAsia="en-GB"/>
        </w:rPr>
        <w:t>e.g.</w:t>
      </w:r>
      <w:proofErr w:type="gramEnd"/>
      <w:r w:rsidRPr="00CB7E24">
        <w:rPr>
          <w:rFonts w:ascii="Arial" w:eastAsia="Times New Roman" w:hAnsi="Arial" w:cs="Arial"/>
          <w:b/>
          <w:bCs/>
          <w:color w:val="202124"/>
          <w:spacing w:val="5"/>
          <w:lang w:eastAsia="en-GB"/>
        </w:rPr>
        <w:t xml:space="preserve"> </w:t>
      </w:r>
      <w:r w:rsidRPr="00CB7E24">
        <w:rPr>
          <w:rFonts w:ascii="Arial" w:eastAsia="Times New Roman" w:hAnsi="Arial" w:cs="Arial"/>
          <w:b/>
          <w:bCs/>
          <w:color w:val="202124"/>
          <w:spacing w:val="5"/>
          <w:lang w:eastAsia="en-GB"/>
        </w:rPr>
        <w:br/>
      </w:r>
      <w:r w:rsid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Nettle rash</w:t>
      </w:r>
      <w:r w:rsidRPr="00CB7E24">
        <w:rPr>
          <w:rFonts w:ascii="Arial" w:eastAsia="Times New Roman" w:hAnsi="Arial" w:cs="Arial"/>
          <w:color w:val="202124"/>
          <w:spacing w:val="5"/>
          <w:lang w:eastAsia="en-GB"/>
        </w:rPr>
        <w:br/>
      </w:r>
      <w:r w:rsidR="00CB7E24">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Asthma</w:t>
      </w:r>
      <w:r w:rsidRPr="00CB7E24">
        <w:rPr>
          <w:rFonts w:ascii="Arial" w:eastAsia="Times New Roman" w:hAnsi="Arial" w:cs="Arial"/>
          <w:color w:val="202124"/>
          <w:spacing w:val="5"/>
          <w:lang w:eastAsia="en-GB"/>
        </w:rPr>
        <w:br/>
      </w:r>
      <w:r w:rsidR="00DB4E75">
        <w:rPr>
          <w:rFonts w:ascii="Arial" w:eastAsia="Times New Roman" w:hAnsi="Arial" w:cs="Arial"/>
          <w:color w:val="202124"/>
          <w:spacing w:val="5"/>
          <w:lang w:eastAsia="en-GB"/>
        </w:rPr>
        <w:t>-</w:t>
      </w:r>
      <w:r w:rsidRPr="00CB7E24">
        <w:rPr>
          <w:rFonts w:ascii="Arial" w:eastAsia="Times New Roman" w:hAnsi="Arial" w:cs="Arial"/>
          <w:color w:val="202124"/>
          <w:spacing w:val="5"/>
          <w:lang w:eastAsia="en-GB"/>
        </w:rPr>
        <w:t>(very rarely) symptoms of shock</w:t>
      </w:r>
      <w:r w:rsidRPr="00CB7E24">
        <w:rPr>
          <w:rFonts w:ascii="Arial" w:eastAsia="Times New Roman" w:hAnsi="Arial" w:cs="Arial"/>
          <w:color w:val="202124"/>
          <w:spacing w:val="5"/>
          <w:lang w:eastAsia="en-GB"/>
        </w:rPr>
        <w:br/>
      </w:r>
      <w:r w:rsidRPr="00CB7E24">
        <w:rPr>
          <w:rFonts w:ascii="Arial" w:eastAsia="Times New Roman" w:hAnsi="Arial" w:cs="Arial"/>
          <w:color w:val="202124"/>
          <w:spacing w:val="5"/>
          <w:lang w:eastAsia="en-GB"/>
        </w:rPr>
        <w:br/>
      </w:r>
      <w:r w:rsidRPr="00DB4E75">
        <w:rPr>
          <w:rFonts w:ascii="Arial" w:eastAsia="Times New Roman" w:hAnsi="Arial" w:cs="Arial"/>
          <w:b/>
          <w:bCs/>
          <w:color w:val="202124"/>
          <w:spacing w:val="5"/>
          <w:u w:val="single"/>
          <w:lang w:eastAsia="en-GB"/>
        </w:rPr>
        <w:t>IF AT ANY TIME YOU EXPERIENCE ANY REACTIONS NOT LISTED, OR ARE WORRIED ABOUT ANY SIDE EFFECTS PLEASE CONSULT YOUR GP IMMEDIATELY.</w:t>
      </w:r>
    </w:p>
    <w:p w14:paraId="59DD3363" w14:textId="75635BFA" w:rsidR="002D0F4A" w:rsidRDefault="002D0F4A" w:rsidP="004A2071">
      <w:pPr>
        <w:rPr>
          <w:rFonts w:ascii="Arial" w:hAnsi="Arial" w:cs="Arial"/>
          <w:b/>
          <w:bCs/>
        </w:rPr>
      </w:pPr>
    </w:p>
    <w:p w14:paraId="7FCC857F" w14:textId="642A46C1" w:rsidR="00DB4E75" w:rsidRDefault="00DB4E75" w:rsidP="004A2071">
      <w:pPr>
        <w:rPr>
          <w:rFonts w:ascii="Arial" w:hAnsi="Arial" w:cs="Arial"/>
          <w:b/>
          <w:bCs/>
        </w:rPr>
      </w:pPr>
    </w:p>
    <w:p w14:paraId="44E9506D" w14:textId="45BF382B" w:rsidR="00DB4E75" w:rsidRDefault="00DB4E75" w:rsidP="004A2071">
      <w:pPr>
        <w:rPr>
          <w:rFonts w:ascii="Arial" w:hAnsi="Arial" w:cs="Arial"/>
          <w:b/>
          <w:bCs/>
        </w:rPr>
      </w:pPr>
    </w:p>
    <w:p w14:paraId="53DAA9E7" w14:textId="06B4EC6C" w:rsidR="00DB4E75" w:rsidRDefault="00DB4E75" w:rsidP="004A2071">
      <w:pPr>
        <w:rPr>
          <w:rFonts w:ascii="Arial" w:hAnsi="Arial" w:cs="Arial"/>
          <w:b/>
          <w:bCs/>
        </w:rPr>
      </w:pPr>
    </w:p>
    <w:p w14:paraId="65DE951E" w14:textId="77777777" w:rsidR="00DB4E75" w:rsidRPr="002D0F4A" w:rsidRDefault="00DB4E75" w:rsidP="004A2071">
      <w:pPr>
        <w:rPr>
          <w:rFonts w:ascii="Arial" w:hAnsi="Arial" w:cs="Arial"/>
          <w:b/>
          <w:bCs/>
        </w:rPr>
      </w:pPr>
    </w:p>
    <w:p w14:paraId="5000E3E2" w14:textId="20C25254" w:rsidR="00E12045" w:rsidRPr="002D0F4A" w:rsidRDefault="00E12045" w:rsidP="004A2071">
      <w:pPr>
        <w:rPr>
          <w:rFonts w:ascii="Arial" w:hAnsi="Arial" w:cs="Arial"/>
          <w:b/>
          <w:bCs/>
        </w:rPr>
      </w:pPr>
      <w:r w:rsidRPr="002D0F4A">
        <w:rPr>
          <w:rFonts w:ascii="Arial" w:hAnsi="Arial" w:cs="Arial"/>
          <w:b/>
          <w:bCs/>
        </w:rPr>
        <w:lastRenderedPageBreak/>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4BA9F4B2" w14:textId="270B8E58" w:rsidR="00B12C26" w:rsidRDefault="00B12C26" w:rsidP="00E163F9">
      <w:pPr>
        <w:rPr>
          <w:rFonts w:ascii="Arial" w:hAnsi="Arial" w:cs="Arial"/>
        </w:rPr>
      </w:pPr>
    </w:p>
    <w:p w14:paraId="016095C6" w14:textId="77777777" w:rsidR="00DB4E75" w:rsidRPr="002D0F4A" w:rsidRDefault="00DB4E75" w:rsidP="00E163F9">
      <w:pPr>
        <w:rPr>
          <w:rFonts w:ascii="Arial" w:hAnsi="Arial" w:cs="Arial"/>
        </w:rPr>
      </w:pPr>
    </w:p>
    <w:p w14:paraId="26BB1C26" w14:textId="794EB2F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4E436C0E" w14:textId="77777777" w:rsidR="00DB4E75" w:rsidRDefault="00DB4E7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192D1B18" w14:textId="727515F3" w:rsidR="00954503" w:rsidRPr="002D0F4A" w:rsidRDefault="00954503" w:rsidP="00954503">
      <w:pPr>
        <w:rPr>
          <w:rFonts w:ascii="Arial" w:hAnsi="Arial" w:cs="Arial"/>
        </w:rPr>
      </w:pPr>
    </w:p>
    <w:p w14:paraId="736FE033" w14:textId="77777777" w:rsidR="00DB4E75" w:rsidRDefault="00DB4E75" w:rsidP="00954503">
      <w:pPr>
        <w:rPr>
          <w:rFonts w:ascii="Arial" w:hAnsi="Arial" w:cs="Arial"/>
          <w:b/>
          <w:bCs/>
        </w:rPr>
      </w:pPr>
    </w:p>
    <w:p w14:paraId="5CFDCE44" w14:textId="77777777" w:rsidR="00DB4E75" w:rsidRDefault="00DB4E75" w:rsidP="00954503">
      <w:pPr>
        <w:rPr>
          <w:rFonts w:ascii="Arial" w:hAnsi="Arial" w:cs="Arial"/>
          <w:b/>
          <w:bCs/>
        </w:rPr>
      </w:pPr>
    </w:p>
    <w:p w14:paraId="762D9116" w14:textId="77777777" w:rsidR="00DB4E75" w:rsidRDefault="00DB4E75" w:rsidP="00954503">
      <w:pPr>
        <w:rPr>
          <w:rFonts w:ascii="Arial" w:hAnsi="Arial" w:cs="Arial"/>
          <w:b/>
          <w:bCs/>
        </w:rPr>
      </w:pPr>
    </w:p>
    <w:p w14:paraId="751C475D" w14:textId="77777777" w:rsidR="00DB4E75" w:rsidRDefault="00DB4E75" w:rsidP="00954503">
      <w:pPr>
        <w:rPr>
          <w:rFonts w:ascii="Arial" w:hAnsi="Arial" w:cs="Arial"/>
          <w:b/>
          <w:bCs/>
        </w:rPr>
      </w:pPr>
    </w:p>
    <w:p w14:paraId="10D7FEE5" w14:textId="4D23E530" w:rsidR="00954503" w:rsidRPr="002D0F4A" w:rsidRDefault="00954503" w:rsidP="00954503">
      <w:pPr>
        <w:rPr>
          <w:rFonts w:ascii="Arial" w:hAnsi="Arial" w:cs="Arial"/>
          <w:b/>
          <w:bCs/>
        </w:rPr>
      </w:pPr>
      <w:r w:rsidRPr="002D0F4A">
        <w:rPr>
          <w:rFonts w:ascii="Arial" w:hAnsi="Arial" w:cs="Arial"/>
          <w:b/>
          <w:bCs/>
        </w:rPr>
        <w:lastRenderedPageBreak/>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11FB369E" w14:textId="77777777" w:rsidR="00D83C70" w:rsidRPr="002D0F4A" w:rsidRDefault="00D83C70" w:rsidP="00954503">
      <w:pPr>
        <w:rPr>
          <w:rFonts w:ascii="Arial" w:hAnsi="Arial" w:cs="Arial"/>
          <w:b/>
          <w:bCs/>
        </w:rPr>
      </w:pPr>
    </w:p>
    <w:p w14:paraId="6808ECE6" w14:textId="340A570F"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0605" w14:textId="77777777" w:rsidR="00BC26B2" w:rsidRDefault="00BC26B2" w:rsidP="0022485D">
      <w:pPr>
        <w:spacing w:after="0" w:line="240" w:lineRule="auto"/>
      </w:pPr>
      <w:r>
        <w:separator/>
      </w:r>
    </w:p>
  </w:endnote>
  <w:endnote w:type="continuationSeparator" w:id="0">
    <w:p w14:paraId="43130A9F" w14:textId="77777777" w:rsidR="00BC26B2" w:rsidRDefault="00BC26B2"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86AA" w14:textId="77777777" w:rsidR="00BC26B2" w:rsidRDefault="00BC26B2" w:rsidP="0022485D">
      <w:pPr>
        <w:spacing w:after="0" w:line="240" w:lineRule="auto"/>
      </w:pPr>
      <w:r>
        <w:separator/>
      </w:r>
    </w:p>
  </w:footnote>
  <w:footnote w:type="continuationSeparator" w:id="0">
    <w:p w14:paraId="0D307B8E" w14:textId="77777777" w:rsidR="00BC26B2" w:rsidRDefault="00BC26B2"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5"/>
  </w:num>
  <w:num w:numId="5">
    <w:abstractNumId w:val="6"/>
  </w:num>
  <w:num w:numId="6">
    <w:abstractNumId w:val="5"/>
  </w:num>
  <w:num w:numId="7">
    <w:abstractNumId w:val="2"/>
  </w:num>
  <w:num w:numId="8">
    <w:abstractNumId w:val="11"/>
  </w:num>
  <w:num w:numId="9">
    <w:abstractNumId w:val="0"/>
  </w:num>
  <w:num w:numId="10">
    <w:abstractNumId w:val="4"/>
  </w:num>
  <w:num w:numId="11">
    <w:abstractNumId w:val="8"/>
  </w:num>
  <w:num w:numId="12">
    <w:abstractNumId w:val="13"/>
  </w:num>
  <w:num w:numId="13">
    <w:abstractNumId w:val="12"/>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120D3D"/>
    <w:rsid w:val="001471DB"/>
    <w:rsid w:val="0022485D"/>
    <w:rsid w:val="00237C45"/>
    <w:rsid w:val="002B7B0E"/>
    <w:rsid w:val="002D0F4A"/>
    <w:rsid w:val="002F3454"/>
    <w:rsid w:val="002F3AC2"/>
    <w:rsid w:val="0038211A"/>
    <w:rsid w:val="00390AB2"/>
    <w:rsid w:val="004A2071"/>
    <w:rsid w:val="005C5692"/>
    <w:rsid w:val="006A27B3"/>
    <w:rsid w:val="006C0484"/>
    <w:rsid w:val="00723F64"/>
    <w:rsid w:val="0082593B"/>
    <w:rsid w:val="008F3D7A"/>
    <w:rsid w:val="009479CB"/>
    <w:rsid w:val="00954503"/>
    <w:rsid w:val="0096581C"/>
    <w:rsid w:val="00976F37"/>
    <w:rsid w:val="009840D1"/>
    <w:rsid w:val="00A93EB5"/>
    <w:rsid w:val="00AC7816"/>
    <w:rsid w:val="00AE2110"/>
    <w:rsid w:val="00B102E8"/>
    <w:rsid w:val="00B11147"/>
    <w:rsid w:val="00B12C26"/>
    <w:rsid w:val="00B750D7"/>
    <w:rsid w:val="00BC26B2"/>
    <w:rsid w:val="00CB7E24"/>
    <w:rsid w:val="00CF72AF"/>
    <w:rsid w:val="00D5380D"/>
    <w:rsid w:val="00D80332"/>
    <w:rsid w:val="00D83C70"/>
    <w:rsid w:val="00DB4E75"/>
    <w:rsid w:val="00DC7297"/>
    <w:rsid w:val="00E12045"/>
    <w:rsid w:val="00E163F9"/>
    <w:rsid w:val="00E8436E"/>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2022-03-25T14:54:00Z</dcterms:created>
  <dcterms:modified xsi:type="dcterms:W3CDTF">2022-03-25T14:54:00Z</dcterms:modified>
</cp:coreProperties>
</file>